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37" w:rsidRDefault="006E5FF2" w:rsidP="009606E5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704851</wp:posOffset>
                </wp:positionH>
                <wp:positionV relativeFrom="paragraph">
                  <wp:posOffset>247015</wp:posOffset>
                </wp:positionV>
                <wp:extent cx="14287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FF2" w:rsidRDefault="00144B09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D97567B" wp14:editId="4B29568A">
                                  <wp:extent cx="1239520" cy="1239520"/>
                                  <wp:effectExtent l="0" t="0" r="0" b="0"/>
                                  <wp:docPr id="2" name="irc_mi" descr="Image result for rotary theme 2018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otary theme 2018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23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5.5pt;margin-top:19.45pt;width:11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" fillcolor="white [3201]" strokeweight=".5pt">
                <v:textbox>
                  <w:txbxContent>
                    <w:p w:rsidR="006E5FF2" w:rsidRDefault="00144B0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D97567B" wp14:editId="4B29568A">
                            <wp:extent cx="1239520" cy="1239520"/>
                            <wp:effectExtent l="0" t="0" r="0" b="0"/>
                            <wp:docPr id="2" name="irc_mi" descr="Image result for rotary theme 201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otary theme 201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23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5462" wp14:editId="5B10FCCE">
                <wp:simplePos x="0" y="0"/>
                <wp:positionH relativeFrom="column">
                  <wp:posOffset>3857625</wp:posOffset>
                </wp:positionH>
                <wp:positionV relativeFrom="paragraph">
                  <wp:posOffset>218440</wp:posOffset>
                </wp:positionV>
                <wp:extent cx="1381125" cy="1400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FF2" w:rsidRDefault="00E245D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200F84B" wp14:editId="611A3229">
                                  <wp:extent cx="1249680" cy="1346200"/>
                                  <wp:effectExtent l="0" t="0" r="7620" b="6350"/>
                                  <wp:docPr id="3" name="irc_mi" descr="Image result for central okanagan public schools logo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entral okanagan public schools logo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877" cy="1352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B54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3.75pt;margin-top:17.2pt;width:108.75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" fillcolor="white [3201]" strokeweight=".5pt">
                <v:textbox>
                  <w:txbxContent>
                    <w:p w:rsidR="006E5FF2" w:rsidRDefault="00E245D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200F84B" wp14:editId="611A3229">
                            <wp:extent cx="1249680" cy="1346200"/>
                            <wp:effectExtent l="0" t="0" r="7620" b="6350"/>
                            <wp:docPr id="3" name="irc_mi" descr="Image result for central okanagan public schools logo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entral okanagan public schools logo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877" cy="1352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 </w:t>
      </w:r>
    </w:p>
    <w:p w:rsidR="00116237" w:rsidRPr="006E5FF2" w:rsidRDefault="00116237" w:rsidP="00116237">
      <w:pPr>
        <w:tabs>
          <w:tab w:val="left" w:pos="3780"/>
        </w:tabs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noProof/>
          <w:color w:val="0000FF"/>
        </w:rPr>
        <w:t xml:space="preserve">   </w:t>
      </w:r>
      <w:r w:rsidR="006E5FF2">
        <w:rPr>
          <w:noProof/>
          <w:color w:val="0000FF"/>
        </w:rPr>
        <w:t xml:space="preserve">         </w:t>
      </w:r>
    </w:p>
    <w:p w:rsidR="00116237" w:rsidRDefault="00116237" w:rsidP="009606E5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br w:type="textWrapping" w:clear="all"/>
      </w:r>
    </w:p>
    <w:p w:rsidR="00116237" w:rsidRDefault="00116237" w:rsidP="006E5FF2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6E5FF2" w:rsidRDefault="006E5FF2" w:rsidP="006E5FF2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9606E5" w:rsidRDefault="009606E5" w:rsidP="009606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 w:rsidRPr="009606E5">
        <w:rPr>
          <w:rFonts w:ascii="Times New Roman" w:hAnsi="Times New Roman"/>
          <w:b/>
          <w:bCs/>
          <w:sz w:val="24"/>
          <w:szCs w:val="24"/>
          <w:lang w:val="en"/>
        </w:rPr>
        <w:t>Public speaking</w:t>
      </w:r>
      <w:r w:rsidR="00A52EC4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6E5">
        <w:rPr>
          <w:rFonts w:ascii="Times New Roman" w:hAnsi="Times New Roman"/>
          <w:sz w:val="24"/>
          <w:szCs w:val="24"/>
          <w:lang w:val="en"/>
        </w:rPr>
        <w:t>is the process and act of speaking to a group of people in a structured, deliberate manner intended to inform, influence, or entertain a listening audience. Public speaking is commonly understood as face-to-face speaking between individuals and an audience for the purpose of communication</w:t>
      </w:r>
      <w:r>
        <w:rPr>
          <w:rFonts w:ascii="Times New Roman" w:hAnsi="Times New Roman"/>
          <w:sz w:val="24"/>
          <w:szCs w:val="24"/>
          <w:lang w:val="en"/>
        </w:rPr>
        <w:t>.</w:t>
      </w:r>
    </w:p>
    <w:p w:rsidR="009606E5" w:rsidRDefault="009606E5" w:rsidP="009606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In an effort to improve student engagement, we would like to offer students the opportunity to choose the type of speech that they w</w:t>
      </w:r>
      <w:r w:rsidR="0070603B">
        <w:rPr>
          <w:rFonts w:ascii="Times New Roman" w:hAnsi="Times New Roman"/>
          <w:sz w:val="24"/>
          <w:szCs w:val="24"/>
          <w:lang w:val="en"/>
        </w:rPr>
        <w:t xml:space="preserve">ould like to present in the 2018 </w:t>
      </w:r>
      <w:r>
        <w:rPr>
          <w:rFonts w:ascii="Times New Roman" w:hAnsi="Times New Roman"/>
          <w:sz w:val="24"/>
          <w:szCs w:val="24"/>
          <w:lang w:val="en"/>
        </w:rPr>
        <w:t>Rotary speech competition.</w:t>
      </w:r>
      <w:r w:rsidR="00FD078A">
        <w:rPr>
          <w:rFonts w:ascii="Times New Roman" w:hAnsi="Times New Roman"/>
          <w:sz w:val="24"/>
          <w:szCs w:val="24"/>
          <w:lang w:val="en"/>
        </w:rPr>
        <w:t xml:space="preserve">  Traditionally the students wrote and presented a </w:t>
      </w:r>
      <w:r w:rsidR="00FD078A">
        <w:rPr>
          <w:rFonts w:ascii="Times New Roman" w:hAnsi="Times New Roman"/>
          <w:b/>
          <w:sz w:val="24"/>
          <w:szCs w:val="24"/>
          <w:lang w:val="en"/>
        </w:rPr>
        <w:t>persuasive</w:t>
      </w:r>
      <w:r w:rsidR="00FD078A">
        <w:rPr>
          <w:rFonts w:ascii="Times New Roman" w:hAnsi="Times New Roman"/>
          <w:sz w:val="24"/>
          <w:szCs w:val="24"/>
          <w:lang w:val="en"/>
        </w:rPr>
        <w:t xml:space="preserve"> speech. By providing more choice, we are hopeful that students will be able to showcase their speech skills in</w:t>
      </w:r>
      <w:r w:rsidR="00A52EC4">
        <w:rPr>
          <w:rFonts w:ascii="Times New Roman" w:hAnsi="Times New Roman"/>
          <w:sz w:val="24"/>
          <w:szCs w:val="24"/>
          <w:lang w:val="en"/>
        </w:rPr>
        <w:t xml:space="preserve"> </w:t>
      </w:r>
      <w:r w:rsidR="00FD078A">
        <w:rPr>
          <w:rFonts w:ascii="Times New Roman" w:hAnsi="Times New Roman"/>
          <w:sz w:val="24"/>
          <w:szCs w:val="24"/>
          <w:lang w:val="en"/>
        </w:rPr>
        <w:t>a genre that is of personal interest to them.</w:t>
      </w:r>
      <w:r w:rsidR="00116237">
        <w:rPr>
          <w:rFonts w:ascii="Times New Roman" w:hAnsi="Times New Roman"/>
          <w:sz w:val="24"/>
          <w:szCs w:val="24"/>
          <w:lang w:val="en"/>
        </w:rPr>
        <w:t xml:space="preserve">  The th</w:t>
      </w:r>
      <w:r w:rsidR="001579F3">
        <w:rPr>
          <w:rFonts w:ascii="Times New Roman" w:hAnsi="Times New Roman"/>
          <w:sz w:val="24"/>
          <w:szCs w:val="24"/>
          <w:lang w:val="en"/>
        </w:rPr>
        <w:t xml:space="preserve">eme is </w:t>
      </w:r>
      <w:r w:rsidR="001579F3" w:rsidRPr="00EB3D8E">
        <w:rPr>
          <w:rFonts w:ascii="Times New Roman" w:hAnsi="Times New Roman"/>
          <w:b/>
          <w:sz w:val="24"/>
          <w:szCs w:val="24"/>
          <w:u w:val="single"/>
          <w:lang w:val="en"/>
        </w:rPr>
        <w:t>"Making a Difference</w:t>
      </w:r>
      <w:r w:rsidR="00A52EC4" w:rsidRPr="00EB3D8E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" </w:t>
      </w:r>
      <w:r w:rsidR="00A52EC4">
        <w:rPr>
          <w:rFonts w:ascii="Times New Roman" w:hAnsi="Times New Roman"/>
          <w:sz w:val="24"/>
          <w:szCs w:val="24"/>
          <w:lang w:val="en"/>
        </w:rPr>
        <w:t>and this theme can certainly be wov</w:t>
      </w:r>
      <w:bookmarkStart w:id="0" w:name="_GoBack"/>
      <w:bookmarkEnd w:id="0"/>
      <w:r w:rsidR="00A52EC4">
        <w:rPr>
          <w:rFonts w:ascii="Times New Roman" w:hAnsi="Times New Roman"/>
          <w:sz w:val="24"/>
          <w:szCs w:val="24"/>
          <w:lang w:val="en"/>
        </w:rPr>
        <w:t>en into other genres of speech if desired.</w:t>
      </w:r>
    </w:p>
    <w:p w:rsidR="00A52EC4" w:rsidRPr="00FD078A" w:rsidRDefault="00A52EC4" w:rsidP="009606E5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Types of speech;</w:t>
      </w:r>
    </w:p>
    <w:p w:rsidR="00116237" w:rsidRPr="00116237" w:rsidRDefault="009606E5" w:rsidP="001162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Informative</w:t>
      </w:r>
      <w:r>
        <w:rPr>
          <w:rFonts w:ascii="Times New Roman" w:eastAsia="Times New Roman" w:hAnsi="Times New Roman"/>
          <w:sz w:val="24"/>
          <w:szCs w:val="24"/>
        </w:rPr>
        <w:t xml:space="preserve"> – This speech serves to provide interesting and useful in</w:t>
      </w:r>
      <w:r w:rsidR="00116237">
        <w:rPr>
          <w:rFonts w:ascii="Times New Roman" w:eastAsia="Times New Roman" w:hAnsi="Times New Roman"/>
          <w:sz w:val="24"/>
          <w:szCs w:val="24"/>
        </w:rPr>
        <w:t>formation to your audience. </w:t>
      </w:r>
    </w:p>
    <w:p w:rsidR="009606E5" w:rsidRPr="00116237" w:rsidRDefault="009606E5" w:rsidP="001162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Demonstrative Speeches</w:t>
      </w:r>
      <w:r>
        <w:rPr>
          <w:rFonts w:ascii="Times New Roman" w:eastAsia="Times New Roman" w:hAnsi="Times New Roman"/>
          <w:sz w:val="24"/>
          <w:szCs w:val="24"/>
        </w:rPr>
        <w:t xml:space="preserve"> – This has many similarities with an informative speech. A demonstrative speech also teaches you something. The main difference lies in including a demonstration of how to do the thing you’r</w:t>
      </w:r>
      <w:r w:rsidR="00116237">
        <w:rPr>
          <w:rFonts w:ascii="Times New Roman" w:eastAsia="Times New Roman" w:hAnsi="Times New Roman"/>
          <w:sz w:val="24"/>
          <w:szCs w:val="24"/>
        </w:rPr>
        <w:t>e teaching. </w:t>
      </w:r>
    </w:p>
    <w:p w:rsidR="009606E5" w:rsidRPr="00116237" w:rsidRDefault="009606E5" w:rsidP="001162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606E5">
        <w:rPr>
          <w:rFonts w:ascii="Times New Roman" w:eastAsia="Times New Roman" w:hAnsi="Times New Roman"/>
          <w:b/>
          <w:bCs/>
          <w:sz w:val="24"/>
          <w:szCs w:val="24"/>
        </w:rPr>
        <w:t>Persuasive</w:t>
      </w:r>
      <w:r>
        <w:rPr>
          <w:rFonts w:ascii="Times New Roman" w:eastAsia="Times New Roman" w:hAnsi="Times New Roman"/>
          <w:sz w:val="24"/>
          <w:szCs w:val="24"/>
        </w:rPr>
        <w:t xml:space="preserve"> – A persuasive speech works to convince people to change in some way: they think, the way they do something, or to start doing something that t</w:t>
      </w:r>
      <w:r w:rsidR="00116237">
        <w:rPr>
          <w:rFonts w:ascii="Times New Roman" w:eastAsia="Times New Roman" w:hAnsi="Times New Roman"/>
          <w:sz w:val="24"/>
          <w:szCs w:val="24"/>
        </w:rPr>
        <w:t>hey are not currently doing. </w:t>
      </w:r>
    </w:p>
    <w:p w:rsidR="009606E5" w:rsidRPr="00116237" w:rsidRDefault="009606E5" w:rsidP="001162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Entertaining</w:t>
      </w:r>
      <w:r>
        <w:rPr>
          <w:rFonts w:ascii="Times New Roman" w:eastAsia="Times New Roman" w:hAnsi="Times New Roman"/>
          <w:sz w:val="24"/>
          <w:szCs w:val="24"/>
        </w:rPr>
        <w:t xml:space="preserve"> — The </w:t>
      </w:r>
      <w:r w:rsidRPr="009606E5">
        <w:rPr>
          <w:rFonts w:ascii="Times New Roman" w:eastAsia="Times New Roman" w:hAnsi="Times New Roman"/>
          <w:sz w:val="24"/>
          <w:szCs w:val="24"/>
        </w:rPr>
        <w:t>after-dinner speech</w:t>
      </w:r>
      <w:r>
        <w:rPr>
          <w:rFonts w:ascii="Times New Roman" w:eastAsia="Times New Roman" w:hAnsi="Times New Roman"/>
          <w:sz w:val="24"/>
          <w:szCs w:val="24"/>
        </w:rPr>
        <w:t xml:space="preserve"> is a typical example of an entertaining speech. The speaker provides pleasure and enjoyment that make the audience laugh or identify w</w:t>
      </w:r>
      <w:r w:rsidR="00116237">
        <w:rPr>
          <w:rFonts w:ascii="Times New Roman" w:eastAsia="Times New Roman" w:hAnsi="Times New Roman"/>
          <w:sz w:val="24"/>
          <w:szCs w:val="24"/>
        </w:rPr>
        <w:t>ith anecdotal information. </w:t>
      </w:r>
    </w:p>
    <w:p w:rsidR="009606E5" w:rsidRDefault="009606E5" w:rsidP="009606E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preparation requires identifying the purpose of your speech. Once you’ve identified your purpose, you can move on to the objective of your speech.</w:t>
      </w:r>
    </w:p>
    <w:p w:rsidR="00EF5CD9" w:rsidRDefault="00EF5CD9" w:rsidP="00D05EDC">
      <w:pPr>
        <w:jc w:val="center"/>
        <w:rPr>
          <w:b/>
          <w:sz w:val="24"/>
          <w:szCs w:val="24"/>
        </w:rPr>
      </w:pPr>
    </w:p>
    <w:p w:rsidR="00EF5CD9" w:rsidRDefault="00EF5CD9" w:rsidP="00D05EDC">
      <w:pPr>
        <w:jc w:val="center"/>
        <w:rPr>
          <w:b/>
          <w:sz w:val="24"/>
          <w:szCs w:val="24"/>
        </w:rPr>
      </w:pPr>
    </w:p>
    <w:p w:rsidR="00EF5CD9" w:rsidRDefault="00EF5CD9" w:rsidP="00D05EDC">
      <w:pPr>
        <w:jc w:val="center"/>
        <w:rPr>
          <w:b/>
          <w:sz w:val="24"/>
          <w:szCs w:val="24"/>
        </w:rPr>
      </w:pPr>
    </w:p>
    <w:p w:rsidR="00116237" w:rsidRDefault="00116237" w:rsidP="00D05EDC">
      <w:pPr>
        <w:jc w:val="center"/>
        <w:rPr>
          <w:b/>
          <w:sz w:val="24"/>
          <w:szCs w:val="24"/>
        </w:rPr>
      </w:pPr>
    </w:p>
    <w:p w:rsidR="00116237" w:rsidRDefault="00116237" w:rsidP="00D05EDC">
      <w:pPr>
        <w:jc w:val="center"/>
        <w:rPr>
          <w:b/>
          <w:sz w:val="24"/>
          <w:szCs w:val="24"/>
        </w:rPr>
      </w:pPr>
    </w:p>
    <w:p w:rsidR="00116237" w:rsidRDefault="00116237" w:rsidP="00D05EDC">
      <w:pPr>
        <w:jc w:val="center"/>
        <w:rPr>
          <w:b/>
          <w:sz w:val="24"/>
          <w:szCs w:val="24"/>
        </w:rPr>
      </w:pPr>
    </w:p>
    <w:p w:rsidR="00116237" w:rsidRDefault="00116237" w:rsidP="00D05EDC">
      <w:pPr>
        <w:jc w:val="center"/>
        <w:rPr>
          <w:b/>
          <w:sz w:val="24"/>
          <w:szCs w:val="24"/>
        </w:rPr>
      </w:pPr>
    </w:p>
    <w:p w:rsidR="006E5FF2" w:rsidRDefault="006E5FF2" w:rsidP="00116237">
      <w:pPr>
        <w:jc w:val="center"/>
        <w:rPr>
          <w:b/>
          <w:sz w:val="24"/>
          <w:szCs w:val="24"/>
        </w:rPr>
      </w:pPr>
    </w:p>
    <w:p w:rsidR="006E5FF2" w:rsidRDefault="006E5FF2" w:rsidP="00116237">
      <w:pPr>
        <w:jc w:val="center"/>
        <w:rPr>
          <w:b/>
          <w:sz w:val="24"/>
          <w:szCs w:val="24"/>
        </w:rPr>
      </w:pPr>
    </w:p>
    <w:p w:rsidR="009F60D4" w:rsidRDefault="00D05EDC" w:rsidP="00116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Instructions for Teachers and Students</w:t>
      </w:r>
    </w:p>
    <w:p w:rsidR="00D05EDC" w:rsidRDefault="00D05EDC" w:rsidP="00D05EDC">
      <w:pPr>
        <w:jc w:val="center"/>
        <w:rPr>
          <w:b/>
          <w:sz w:val="24"/>
          <w:szCs w:val="24"/>
        </w:rPr>
      </w:pPr>
    </w:p>
    <w:p w:rsidR="00D05EDC" w:rsidRDefault="00D05EDC" w:rsidP="00D05EDC">
      <w:pPr>
        <w:rPr>
          <w:sz w:val="24"/>
          <w:szCs w:val="24"/>
        </w:rPr>
      </w:pPr>
      <w:r>
        <w:rPr>
          <w:sz w:val="24"/>
          <w:szCs w:val="24"/>
        </w:rPr>
        <w:t>Thank y</w:t>
      </w:r>
      <w:r w:rsidR="0070603B">
        <w:rPr>
          <w:sz w:val="24"/>
          <w:szCs w:val="24"/>
        </w:rPr>
        <w:t>ou for participating in the 2018</w:t>
      </w:r>
      <w:r>
        <w:rPr>
          <w:sz w:val="24"/>
          <w:szCs w:val="24"/>
        </w:rPr>
        <w:t xml:space="preserve"> Rotary, School District 23 Speech Contest.</w:t>
      </w:r>
    </w:p>
    <w:p w:rsidR="00D05EDC" w:rsidRDefault="00D05EDC" w:rsidP="00D05EDC">
      <w:pPr>
        <w:rPr>
          <w:sz w:val="24"/>
          <w:szCs w:val="24"/>
        </w:rPr>
      </w:pPr>
    </w:p>
    <w:p w:rsidR="00EF5CD9" w:rsidRDefault="00EF5CD9" w:rsidP="00D05EDC">
      <w:pPr>
        <w:jc w:val="center"/>
        <w:rPr>
          <w:b/>
          <w:sz w:val="24"/>
          <w:szCs w:val="24"/>
        </w:rPr>
      </w:pPr>
    </w:p>
    <w:p w:rsidR="00D05EDC" w:rsidRDefault="00D05EDC" w:rsidP="00D05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Important Points to Know</w:t>
      </w:r>
    </w:p>
    <w:p w:rsidR="00D05EDC" w:rsidRDefault="00D05EDC" w:rsidP="00D05EDC">
      <w:pPr>
        <w:rPr>
          <w:sz w:val="24"/>
          <w:szCs w:val="24"/>
        </w:rPr>
      </w:pPr>
    </w:p>
    <w:p w:rsidR="00D05EDC" w:rsidRDefault="00D05EDC" w:rsidP="00D05EDC">
      <w:pPr>
        <w:rPr>
          <w:sz w:val="24"/>
          <w:szCs w:val="24"/>
        </w:rPr>
      </w:pPr>
      <w:r>
        <w:rPr>
          <w:sz w:val="24"/>
          <w:szCs w:val="24"/>
        </w:rPr>
        <w:t>The speech contest has three levels.</w:t>
      </w:r>
    </w:p>
    <w:p w:rsidR="00D05EDC" w:rsidRDefault="00D05EDC" w:rsidP="00D05E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is the school lev</w:t>
      </w:r>
      <w:r w:rsidR="00116237">
        <w:rPr>
          <w:sz w:val="24"/>
          <w:szCs w:val="24"/>
        </w:rPr>
        <w:t xml:space="preserve">el </w:t>
      </w:r>
      <w:r w:rsidR="0070603B">
        <w:rPr>
          <w:sz w:val="24"/>
          <w:szCs w:val="24"/>
        </w:rPr>
        <w:t>component that can be</w:t>
      </w:r>
      <w:r w:rsidR="00116237">
        <w:rPr>
          <w:sz w:val="24"/>
          <w:szCs w:val="24"/>
        </w:rPr>
        <w:t xml:space="preserve"> held up to </w:t>
      </w:r>
      <w:r w:rsidR="00116237" w:rsidRPr="00116237">
        <w:rPr>
          <w:b/>
          <w:sz w:val="24"/>
          <w:szCs w:val="24"/>
        </w:rPr>
        <w:t>April 20</w:t>
      </w:r>
      <w:r w:rsidRPr="00116237">
        <w:rPr>
          <w:b/>
          <w:sz w:val="24"/>
          <w:szCs w:val="24"/>
          <w:vertAlign w:val="superscript"/>
        </w:rPr>
        <w:t>th</w:t>
      </w:r>
      <w:r w:rsidR="0070603B">
        <w:rPr>
          <w:b/>
          <w:sz w:val="24"/>
          <w:szCs w:val="24"/>
        </w:rPr>
        <w:t>, 2018</w:t>
      </w:r>
      <w:r w:rsidR="00116237">
        <w:rPr>
          <w:b/>
          <w:sz w:val="24"/>
          <w:szCs w:val="24"/>
        </w:rPr>
        <w:t>.</w:t>
      </w:r>
    </w:p>
    <w:p w:rsidR="00D05EDC" w:rsidRDefault="00D05EDC" w:rsidP="00D05E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 is the Zone Finals that will be </w:t>
      </w:r>
      <w:r w:rsidR="00116237">
        <w:rPr>
          <w:sz w:val="24"/>
          <w:szCs w:val="24"/>
        </w:rPr>
        <w:t xml:space="preserve">held during the week of </w:t>
      </w:r>
      <w:r w:rsidR="0070603B">
        <w:rPr>
          <w:b/>
          <w:sz w:val="24"/>
          <w:szCs w:val="24"/>
        </w:rPr>
        <w:t>May 1</w:t>
      </w:r>
      <w:r w:rsidR="0070603B" w:rsidRPr="0070603B">
        <w:rPr>
          <w:b/>
          <w:sz w:val="24"/>
          <w:szCs w:val="24"/>
          <w:vertAlign w:val="superscript"/>
        </w:rPr>
        <w:t>st</w:t>
      </w:r>
      <w:r w:rsidR="0070603B">
        <w:rPr>
          <w:b/>
          <w:sz w:val="24"/>
          <w:szCs w:val="24"/>
        </w:rPr>
        <w:t xml:space="preserve"> - 4</w:t>
      </w:r>
      <w:r w:rsidR="0070603B" w:rsidRPr="0070603B">
        <w:rPr>
          <w:b/>
          <w:sz w:val="24"/>
          <w:szCs w:val="24"/>
          <w:vertAlign w:val="superscript"/>
        </w:rPr>
        <w:t>th</w:t>
      </w:r>
      <w:r w:rsidR="007060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5EDC" w:rsidRDefault="00D05EDC" w:rsidP="00D05E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Exact dates and locations to be determined.</w:t>
      </w:r>
    </w:p>
    <w:p w:rsidR="00D05EDC" w:rsidRDefault="00D05EDC" w:rsidP="00D05E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Third is the District Finals that will be held at George Elliot Secondary School in the Cre</w:t>
      </w:r>
      <w:r w:rsidR="00116237">
        <w:rPr>
          <w:sz w:val="24"/>
          <w:szCs w:val="24"/>
        </w:rPr>
        <w:t xml:space="preserve">ekside Theatre on </w:t>
      </w:r>
      <w:r w:rsidR="0070603B">
        <w:rPr>
          <w:b/>
          <w:sz w:val="24"/>
          <w:szCs w:val="24"/>
        </w:rPr>
        <w:t>Tuesday, May 8</w:t>
      </w:r>
      <w:r w:rsidR="0070603B" w:rsidRPr="0070603B">
        <w:rPr>
          <w:b/>
          <w:sz w:val="24"/>
          <w:szCs w:val="24"/>
          <w:vertAlign w:val="superscript"/>
        </w:rPr>
        <w:t>th</w:t>
      </w:r>
      <w:r w:rsidR="0070603B">
        <w:rPr>
          <w:b/>
          <w:sz w:val="24"/>
          <w:szCs w:val="24"/>
        </w:rPr>
        <w:t xml:space="preserve"> </w:t>
      </w:r>
      <w:r w:rsidRPr="00116237">
        <w:rPr>
          <w:b/>
          <w:sz w:val="24"/>
          <w:szCs w:val="24"/>
        </w:rPr>
        <w:t>at 6:</w:t>
      </w:r>
      <w:r w:rsidR="0070603B">
        <w:rPr>
          <w:b/>
          <w:sz w:val="24"/>
          <w:szCs w:val="24"/>
        </w:rPr>
        <w:t>30 pm</w:t>
      </w:r>
    </w:p>
    <w:p w:rsidR="00D05EDC" w:rsidRDefault="00D05EDC" w:rsidP="00D05EDC">
      <w:pPr>
        <w:rPr>
          <w:sz w:val="24"/>
          <w:szCs w:val="24"/>
        </w:rPr>
      </w:pPr>
    </w:p>
    <w:p w:rsidR="00D05EDC" w:rsidRDefault="00D05EDC" w:rsidP="00D05EDC">
      <w:pPr>
        <w:rPr>
          <w:sz w:val="24"/>
          <w:szCs w:val="24"/>
        </w:rPr>
      </w:pPr>
      <w:r>
        <w:rPr>
          <w:sz w:val="24"/>
          <w:szCs w:val="24"/>
        </w:rPr>
        <w:t>Students must be available for all three levels in order to advance in the contest.</w:t>
      </w:r>
    </w:p>
    <w:p w:rsidR="00D05EDC" w:rsidRDefault="00D05EDC" w:rsidP="00D05EDC">
      <w:pPr>
        <w:rPr>
          <w:sz w:val="24"/>
          <w:szCs w:val="24"/>
        </w:rPr>
      </w:pPr>
    </w:p>
    <w:p w:rsidR="00D05EDC" w:rsidRDefault="00EF5CD9" w:rsidP="00D05EDC">
      <w:pPr>
        <w:rPr>
          <w:sz w:val="24"/>
          <w:szCs w:val="24"/>
        </w:rPr>
      </w:pPr>
      <w:r w:rsidRPr="0070603B">
        <w:rPr>
          <w:b/>
          <w:sz w:val="24"/>
          <w:szCs w:val="24"/>
        </w:rPr>
        <w:t>Two winners</w:t>
      </w:r>
      <w:r>
        <w:rPr>
          <w:sz w:val="24"/>
          <w:szCs w:val="24"/>
        </w:rPr>
        <w:t xml:space="preserve"> from each school </w:t>
      </w:r>
      <w:r w:rsidR="00D05EDC">
        <w:rPr>
          <w:sz w:val="24"/>
          <w:szCs w:val="24"/>
        </w:rPr>
        <w:t>wi</w:t>
      </w:r>
      <w:r>
        <w:rPr>
          <w:sz w:val="24"/>
          <w:szCs w:val="24"/>
        </w:rPr>
        <w:t>ll advance to the Zone Finals.</w:t>
      </w:r>
    </w:p>
    <w:p w:rsidR="0070603B" w:rsidRDefault="0070603B" w:rsidP="00D05EDC">
      <w:pPr>
        <w:rPr>
          <w:sz w:val="24"/>
          <w:szCs w:val="24"/>
        </w:rPr>
      </w:pPr>
    </w:p>
    <w:p w:rsidR="00EF5CD9" w:rsidRDefault="00EF5CD9" w:rsidP="00D05EDC">
      <w:pPr>
        <w:rPr>
          <w:sz w:val="24"/>
          <w:szCs w:val="24"/>
        </w:rPr>
      </w:pPr>
      <w:r>
        <w:rPr>
          <w:sz w:val="24"/>
          <w:szCs w:val="24"/>
        </w:rPr>
        <w:t>Zone Final winners will receive a medal of excellence</w:t>
      </w:r>
      <w:r w:rsidR="0070603B">
        <w:rPr>
          <w:sz w:val="24"/>
          <w:szCs w:val="24"/>
        </w:rPr>
        <w:t xml:space="preserve"> and advance to the District Finals.</w:t>
      </w:r>
    </w:p>
    <w:p w:rsidR="00EF5CD9" w:rsidRDefault="00EF5CD9" w:rsidP="00D05EDC">
      <w:pPr>
        <w:rPr>
          <w:sz w:val="24"/>
          <w:szCs w:val="24"/>
        </w:rPr>
      </w:pPr>
    </w:p>
    <w:p w:rsidR="00EF5CD9" w:rsidRDefault="00EF5CD9" w:rsidP="00D05EDC">
      <w:pPr>
        <w:rPr>
          <w:sz w:val="24"/>
          <w:szCs w:val="24"/>
        </w:rPr>
      </w:pPr>
      <w:r>
        <w:rPr>
          <w:sz w:val="24"/>
          <w:szCs w:val="24"/>
        </w:rPr>
        <w:t>The prizes for</w:t>
      </w:r>
      <w:r w:rsidR="0070603B">
        <w:rPr>
          <w:sz w:val="24"/>
          <w:szCs w:val="24"/>
        </w:rPr>
        <w:t xml:space="preserve"> each Grade level</w:t>
      </w:r>
      <w:r>
        <w:rPr>
          <w:sz w:val="24"/>
          <w:szCs w:val="24"/>
        </w:rPr>
        <w:t xml:space="preserve"> are as follows;</w:t>
      </w:r>
    </w:p>
    <w:p w:rsidR="0070603B" w:rsidRDefault="0070603B" w:rsidP="00D05EDC">
      <w:pPr>
        <w:rPr>
          <w:sz w:val="24"/>
          <w:szCs w:val="24"/>
        </w:rPr>
      </w:pPr>
    </w:p>
    <w:p w:rsidR="00EF5CD9" w:rsidRDefault="00EF5CD9" w:rsidP="00D05EDC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EF5CD9">
        <w:rPr>
          <w:sz w:val="24"/>
          <w:szCs w:val="24"/>
          <w:vertAlign w:val="superscript"/>
        </w:rPr>
        <w:t>st</w:t>
      </w:r>
      <w:r w:rsidR="0070603B">
        <w:rPr>
          <w:sz w:val="24"/>
          <w:szCs w:val="24"/>
        </w:rPr>
        <w:t xml:space="preserve"> - $1</w:t>
      </w:r>
      <w:r>
        <w:rPr>
          <w:sz w:val="24"/>
          <w:szCs w:val="24"/>
        </w:rPr>
        <w:t>50 and plaque</w:t>
      </w:r>
    </w:p>
    <w:p w:rsidR="00EF5CD9" w:rsidRDefault="00EF5CD9" w:rsidP="00D05EDC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F5C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$100 and plaque</w:t>
      </w:r>
    </w:p>
    <w:p w:rsidR="00EF5CD9" w:rsidRDefault="00EF5CD9" w:rsidP="00D05EDC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EF5CD9">
        <w:rPr>
          <w:sz w:val="24"/>
          <w:szCs w:val="24"/>
          <w:vertAlign w:val="superscript"/>
        </w:rPr>
        <w:t>rd</w:t>
      </w:r>
      <w:r w:rsidR="0070603B">
        <w:rPr>
          <w:sz w:val="24"/>
          <w:szCs w:val="24"/>
        </w:rPr>
        <w:t xml:space="preserve"> - $75</w:t>
      </w:r>
      <w:r>
        <w:rPr>
          <w:sz w:val="24"/>
          <w:szCs w:val="24"/>
        </w:rPr>
        <w:t xml:space="preserve"> and plaque</w:t>
      </w:r>
    </w:p>
    <w:p w:rsidR="00EF5CD9" w:rsidRDefault="00EF5CD9" w:rsidP="00D05EDC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EF5CD9">
        <w:rPr>
          <w:sz w:val="24"/>
          <w:szCs w:val="24"/>
          <w:vertAlign w:val="superscript"/>
        </w:rPr>
        <w:t>th</w:t>
      </w:r>
      <w:r w:rsidR="0070603B">
        <w:rPr>
          <w:sz w:val="24"/>
          <w:szCs w:val="24"/>
        </w:rPr>
        <w:t xml:space="preserve"> – $25 and plaque</w:t>
      </w:r>
    </w:p>
    <w:p w:rsidR="0070603B" w:rsidRDefault="0070603B" w:rsidP="00D05EDC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706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$25 and plaque</w:t>
      </w:r>
    </w:p>
    <w:p w:rsidR="0070603B" w:rsidRDefault="0070603B" w:rsidP="00D05EDC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706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$25 and plaque</w:t>
      </w:r>
    </w:p>
    <w:p w:rsidR="00EF5CD9" w:rsidRDefault="00EF5CD9" w:rsidP="00D05EDC">
      <w:pPr>
        <w:rPr>
          <w:sz w:val="24"/>
          <w:szCs w:val="24"/>
        </w:rPr>
      </w:pPr>
    </w:p>
    <w:p w:rsidR="00EF5CD9" w:rsidRDefault="00EF5CD9" w:rsidP="00EF5CD9">
      <w:pPr>
        <w:jc w:val="center"/>
        <w:rPr>
          <w:sz w:val="24"/>
          <w:szCs w:val="24"/>
        </w:rPr>
      </w:pPr>
    </w:p>
    <w:p w:rsidR="00EF5CD9" w:rsidRDefault="00EF5CD9" w:rsidP="00EF5CD9">
      <w:pPr>
        <w:jc w:val="center"/>
        <w:rPr>
          <w:sz w:val="24"/>
          <w:szCs w:val="24"/>
        </w:rPr>
      </w:pPr>
    </w:p>
    <w:p w:rsidR="00EF5CD9" w:rsidRPr="00EF5CD9" w:rsidRDefault="00EF5CD9" w:rsidP="00EF5CD9">
      <w:pPr>
        <w:jc w:val="both"/>
        <w:rPr>
          <w:sz w:val="24"/>
          <w:szCs w:val="24"/>
        </w:rPr>
      </w:pPr>
    </w:p>
    <w:sectPr w:rsidR="00EF5CD9" w:rsidRPr="00EF5CD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D3" w:rsidRDefault="00E12AD3" w:rsidP="009606E5">
      <w:r>
        <w:separator/>
      </w:r>
    </w:p>
  </w:endnote>
  <w:endnote w:type="continuationSeparator" w:id="0">
    <w:p w:rsidR="00E12AD3" w:rsidRDefault="00E12AD3" w:rsidP="009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D3" w:rsidRDefault="00E12AD3" w:rsidP="009606E5">
      <w:r>
        <w:separator/>
      </w:r>
    </w:p>
  </w:footnote>
  <w:footnote w:type="continuationSeparator" w:id="0">
    <w:p w:rsidR="00E12AD3" w:rsidRDefault="00E12AD3" w:rsidP="0096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C4" w:rsidRPr="00A52EC4" w:rsidRDefault="00D05EDC" w:rsidP="009606E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Grade 6/7 Rotary Speech Contest</w:t>
    </w:r>
    <w:r w:rsidR="0070603B">
      <w:rPr>
        <w:sz w:val="32"/>
        <w:szCs w:val="32"/>
      </w:rPr>
      <w:t xml:space="preserve"> 201</w:t>
    </w:r>
    <w:r w:rsidR="00144B09">
      <w:rPr>
        <w:sz w:val="32"/>
        <w:szCs w:val="32"/>
      </w:rPr>
      <w:t>8</w:t>
    </w:r>
  </w:p>
  <w:p w:rsidR="00A52EC4" w:rsidRPr="00A52EC4" w:rsidRDefault="0070603B" w:rsidP="009606E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Making a Difference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5E2"/>
    <w:multiLevelType w:val="hybridMultilevel"/>
    <w:tmpl w:val="E5D6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8E9"/>
    <w:multiLevelType w:val="multilevel"/>
    <w:tmpl w:val="8CA0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5"/>
    <w:rsid w:val="0003672C"/>
    <w:rsid w:val="00116237"/>
    <w:rsid w:val="00144B09"/>
    <w:rsid w:val="001579F3"/>
    <w:rsid w:val="00607E52"/>
    <w:rsid w:val="006E5FF2"/>
    <w:rsid w:val="0070603B"/>
    <w:rsid w:val="008F3487"/>
    <w:rsid w:val="00957F33"/>
    <w:rsid w:val="009606E5"/>
    <w:rsid w:val="00990E97"/>
    <w:rsid w:val="009B70A1"/>
    <w:rsid w:val="009F60D4"/>
    <w:rsid w:val="00A52EC4"/>
    <w:rsid w:val="00D05EDC"/>
    <w:rsid w:val="00E12AD3"/>
    <w:rsid w:val="00E245D5"/>
    <w:rsid w:val="00E37F58"/>
    <w:rsid w:val="00E9426E"/>
    <w:rsid w:val="00EB3D8E"/>
    <w:rsid w:val="00EF5CD9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3D37D-2056-4DDB-9C3D-89FD9A3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E5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6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E5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60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E5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06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5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ZjPOD58jWAhVJ92MKHVf6DnEQjRwIBw&amp;url=http://www.bestclubsupplies.com/2017-18-Theme/products/639/&amp;psig=AFQjCNEov0C9s29adgGydHnnN9VI409GTQ&amp;ust=1506719863737582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source=images&amp;cd=&amp;ved=0ahUKEwjur-azlqDXAhVKxWMKHYamAuQQjRwIBw&amp;url=http://www.investkelowna.com/about-the-okanagan/live-explore/schools-education/&amp;psig=AOvVaw1gUsXUPsVvl8d7ss25QQYM&amp;ust=15097217673453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google.ca/url?sa=i&amp;rct=j&amp;q=&amp;esrc=s&amp;source=images&amp;cd=&amp;cad=rja&amp;uact=8&amp;ved=0ahUKEwjZjPOD58jWAhVJ92MKHVf6DnEQjRwIBw&amp;url=http://www.bestclubsupplies.com/2017-18-Theme/products/639/&amp;psig=AFQjCNEov0C9s29adgGydHnnN9VI409GTQ&amp;ust=15067198637375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ved=0ahUKEwjur-azlqDXAhVKxWMKHYamAuQQjRwIBw&amp;url=http://www.investkelowna.com/about-the-okanagan/live-explore/schools-education/&amp;psig=AOvVaw1gUsXUPsVvl8d7ss25QQYM&amp;ust=150972176734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4049-1DA9-456E-8DC5-0ED401E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7</cp:revision>
  <cp:lastPrinted>2018-04-03T18:40:00Z</cp:lastPrinted>
  <dcterms:created xsi:type="dcterms:W3CDTF">2017-09-28T21:18:00Z</dcterms:created>
  <dcterms:modified xsi:type="dcterms:W3CDTF">2018-04-03T18:42:00Z</dcterms:modified>
</cp:coreProperties>
</file>